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EFE0" w14:textId="77777777" w:rsidR="000D7469" w:rsidRPr="00DD6511" w:rsidRDefault="000D7469" w:rsidP="000D7469">
      <w:pPr>
        <w:spacing w:after="0" w:line="240" w:lineRule="auto"/>
        <w:outlineLvl w:val="2"/>
        <w:rPr>
          <w:rFonts w:ascii="Times New Roman" w:eastAsia="Times New Roman" w:hAnsi="Times New Roman" w:cs="Times New Roman"/>
          <w:b/>
          <w:bCs/>
          <w:kern w:val="0"/>
          <w:szCs w:val="22"/>
          <w14:ligatures w14:val="none"/>
        </w:rPr>
      </w:pPr>
      <w:r w:rsidRPr="000D7469">
        <w:rPr>
          <w:rFonts w:ascii="Times New Roman" w:eastAsia="Times New Roman" w:hAnsi="Times New Roman" w:cs="Times New Roman"/>
          <w:b/>
          <w:bCs/>
          <w:kern w:val="0"/>
          <w:szCs w:val="22"/>
          <w14:ligatures w14:val="none"/>
        </w:rPr>
        <w:t>STREAMLINED CLINICAL CARE FOR FRACTURE MANAGEMENT IN LMICs</w:t>
      </w:r>
    </w:p>
    <w:p w14:paraId="699BF72F" w14:textId="77777777" w:rsidR="000D7469" w:rsidRPr="000D7469" w:rsidRDefault="000D7469" w:rsidP="000D7469">
      <w:pPr>
        <w:spacing w:after="0" w:line="240" w:lineRule="auto"/>
        <w:outlineLvl w:val="2"/>
        <w:rPr>
          <w:rFonts w:ascii="Times New Roman" w:eastAsia="Times New Roman" w:hAnsi="Times New Roman" w:cs="Times New Roman"/>
          <w:b/>
          <w:bCs/>
          <w:kern w:val="0"/>
          <w14:ligatures w14:val="none"/>
        </w:rPr>
      </w:pPr>
    </w:p>
    <w:p w14:paraId="0A275C57" w14:textId="17E8FA7B" w:rsidR="000D7469" w:rsidRPr="00DD6511" w:rsidRDefault="000D7469" w:rsidP="000D7469">
      <w:pPr>
        <w:spacing w:after="0" w:line="240" w:lineRule="auto"/>
        <w:jc w:val="both"/>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 xml:space="preserve">At its meeting held on 2–3 December 2023 in Addis Ababa, Ethiopia, the COSECSA Council endorsed the </w:t>
      </w:r>
      <w:r w:rsidRPr="000D7469">
        <w:rPr>
          <w:rFonts w:ascii="Times New Roman" w:eastAsia="Times New Roman" w:hAnsi="Times New Roman" w:cs="Times New Roman"/>
          <w:i/>
          <w:iCs/>
          <w:kern w:val="0"/>
          <w14:ligatures w14:val="none"/>
        </w:rPr>
        <w:t>Clinical Guidelines for Fracture Management in Low- and Middle-Income Countries (LMICs)</w:t>
      </w:r>
      <w:r w:rsidRPr="000D7469">
        <w:rPr>
          <w:rFonts w:ascii="Times New Roman" w:eastAsia="Times New Roman" w:hAnsi="Times New Roman" w:cs="Times New Roman"/>
          <w:kern w:val="0"/>
          <w14:ligatures w14:val="none"/>
        </w:rPr>
        <w:t xml:space="preserve">. These guidelines were developed by AO Alliance in collaboration with COSECSA and the West African College of Surgeons (WACS). The Council also approved the development of additional guidelines and their dissemination across all COSECSA T&amp;O training </w:t>
      </w:r>
      <w:r w:rsidRPr="00DD6511">
        <w:rPr>
          <w:rFonts w:ascii="Times New Roman" w:eastAsia="Times New Roman" w:hAnsi="Times New Roman" w:cs="Times New Roman"/>
          <w:kern w:val="0"/>
          <w14:ligatures w14:val="none"/>
        </w:rPr>
        <w:t>hospitals</w:t>
      </w:r>
      <w:r w:rsidRPr="000D7469">
        <w:rPr>
          <w:rFonts w:ascii="Times New Roman" w:eastAsia="Times New Roman" w:hAnsi="Times New Roman" w:cs="Times New Roman"/>
          <w:kern w:val="0"/>
          <w14:ligatures w14:val="none"/>
        </w:rPr>
        <w:t>.</w:t>
      </w:r>
    </w:p>
    <w:p w14:paraId="420E4347" w14:textId="77777777" w:rsidR="000D7469" w:rsidRPr="000D7469" w:rsidRDefault="000D7469" w:rsidP="000D7469">
      <w:pPr>
        <w:spacing w:after="0" w:line="240" w:lineRule="auto"/>
        <w:jc w:val="both"/>
        <w:rPr>
          <w:rFonts w:ascii="Times New Roman" w:eastAsia="Times New Roman" w:hAnsi="Times New Roman" w:cs="Times New Roman"/>
          <w:kern w:val="0"/>
          <w14:ligatures w14:val="none"/>
        </w:rPr>
      </w:pPr>
    </w:p>
    <w:p w14:paraId="230E21BE" w14:textId="77777777" w:rsidR="000D7469" w:rsidRPr="00DD6511" w:rsidRDefault="000D7469" w:rsidP="000D7469">
      <w:pPr>
        <w:spacing w:after="0" w:line="240" w:lineRule="auto"/>
        <w:rPr>
          <w:rFonts w:ascii="Times New Roman" w:eastAsia="Times New Roman" w:hAnsi="Times New Roman" w:cs="Times New Roman"/>
          <w:b/>
          <w:bCs/>
          <w:kern w:val="0"/>
          <w14:ligatures w14:val="none"/>
        </w:rPr>
      </w:pPr>
      <w:r w:rsidRPr="000D7469">
        <w:rPr>
          <w:rFonts w:ascii="Times New Roman" w:eastAsia="Times New Roman" w:hAnsi="Times New Roman" w:cs="Times New Roman"/>
          <w:kern w:val="0"/>
          <w14:ligatures w14:val="none"/>
        </w:rPr>
        <w:t xml:space="preserve">Further regional support was demonstrated during the 73rd Health Ministers Conference (HMC) of the East, Central and Southern Africa Health Community (ECSA-HC), held on 20–21 June 2024 in Arusha, Tanzania. </w:t>
      </w:r>
      <w:r w:rsidRPr="000D7469">
        <w:rPr>
          <w:rFonts w:ascii="Times New Roman" w:eastAsia="Times New Roman" w:hAnsi="Times New Roman" w:cs="Times New Roman"/>
          <w:b/>
          <w:bCs/>
          <w:kern w:val="0"/>
          <w14:ligatures w14:val="none"/>
        </w:rPr>
        <w:t>The Ministers adopted the implementation of the guidelines under:</w:t>
      </w:r>
    </w:p>
    <w:p w14:paraId="61E0EF92" w14:textId="77777777" w:rsidR="000D7469" w:rsidRPr="000D7469" w:rsidRDefault="000D7469" w:rsidP="000D7469">
      <w:pPr>
        <w:spacing w:after="0" w:line="240" w:lineRule="auto"/>
        <w:rPr>
          <w:rFonts w:ascii="Times New Roman" w:eastAsia="Times New Roman" w:hAnsi="Times New Roman" w:cs="Times New Roman"/>
          <w:kern w:val="0"/>
          <w14:ligatures w14:val="none"/>
        </w:rPr>
      </w:pPr>
    </w:p>
    <w:p w14:paraId="703128F9" w14:textId="77777777" w:rsidR="000D7469" w:rsidRPr="00DD6511" w:rsidRDefault="000D7469" w:rsidP="000D7469">
      <w:pPr>
        <w:spacing w:after="0" w:line="240" w:lineRule="auto"/>
        <w:jc w:val="both"/>
        <w:rPr>
          <w:rFonts w:ascii="Times New Roman" w:eastAsia="Times New Roman" w:hAnsi="Times New Roman" w:cs="Times New Roman"/>
          <w:b/>
          <w:bCs/>
          <w:color w:val="4472C4" w:themeColor="accent1"/>
          <w:kern w:val="0"/>
          <w14:ligatures w14:val="none"/>
        </w:rPr>
      </w:pPr>
      <w:r w:rsidRPr="000D7469">
        <w:rPr>
          <w:rFonts w:ascii="Times New Roman" w:eastAsia="Times New Roman" w:hAnsi="Times New Roman" w:cs="Times New Roman"/>
          <w:b/>
          <w:bCs/>
          <w:color w:val="4472C4" w:themeColor="accent1"/>
          <w:kern w:val="0"/>
          <w:u w:val="single"/>
          <w14:ligatures w14:val="none"/>
        </w:rPr>
        <w:t>Resolution: ECSA/HMC73/R1</w:t>
      </w:r>
      <w:r w:rsidRPr="000D7469">
        <w:rPr>
          <w:rFonts w:ascii="Times New Roman" w:eastAsia="Times New Roman" w:hAnsi="Times New Roman" w:cs="Times New Roman"/>
          <w:b/>
          <w:bCs/>
          <w:color w:val="4472C4" w:themeColor="accent1"/>
          <w:kern w:val="0"/>
          <w14:ligatures w14:val="none"/>
        </w:rPr>
        <w:t xml:space="preserve"> – Building Skilled Human Resources for Health Towards the Attainment of Universal Health Coverage in the ECSA-HC Region.</w:t>
      </w:r>
    </w:p>
    <w:p w14:paraId="5E64A9A2" w14:textId="77777777" w:rsidR="000D7469" w:rsidRPr="000D7469" w:rsidRDefault="000D7469" w:rsidP="000D7469">
      <w:pPr>
        <w:spacing w:after="0" w:line="240" w:lineRule="auto"/>
        <w:jc w:val="both"/>
        <w:rPr>
          <w:rFonts w:ascii="Times New Roman" w:eastAsia="Times New Roman" w:hAnsi="Times New Roman" w:cs="Times New Roman"/>
          <w:kern w:val="0"/>
          <w14:ligatures w14:val="none"/>
        </w:rPr>
      </w:pPr>
    </w:p>
    <w:p w14:paraId="28FDC614" w14:textId="77777777" w:rsidR="000D7469" w:rsidRPr="000D7469" w:rsidRDefault="000D7469" w:rsidP="000D7469">
      <w:pPr>
        <w:spacing w:after="0" w:line="240" w:lineRule="auto"/>
        <w:rPr>
          <w:rFonts w:ascii="Times New Roman" w:eastAsia="Times New Roman" w:hAnsi="Times New Roman" w:cs="Times New Roman"/>
          <w:b/>
          <w:bCs/>
          <w:kern w:val="0"/>
          <w:sz w:val="28"/>
          <w:szCs w:val="28"/>
          <w14:ligatures w14:val="none"/>
        </w:rPr>
      </w:pPr>
      <w:r w:rsidRPr="000D7469">
        <w:rPr>
          <w:rFonts w:ascii="Times New Roman" w:eastAsia="Times New Roman" w:hAnsi="Times New Roman" w:cs="Times New Roman"/>
          <w:b/>
          <w:bCs/>
          <w:kern w:val="0"/>
          <w:sz w:val="28"/>
          <w:szCs w:val="28"/>
          <w14:ligatures w14:val="none"/>
        </w:rPr>
        <w:t>The Health Ministers:</w:t>
      </w:r>
    </w:p>
    <w:p w14:paraId="2AA4BD37" w14:textId="77777777" w:rsidR="000D7469" w:rsidRDefault="000D7469" w:rsidP="000D7469">
      <w:pPr>
        <w:numPr>
          <w:ilvl w:val="0"/>
          <w:numId w:val="4"/>
        </w:num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b/>
          <w:bCs/>
          <w:kern w:val="0"/>
          <w14:ligatures w14:val="none"/>
        </w:rPr>
        <w:t>Commended</w:t>
      </w:r>
      <w:r w:rsidRPr="000D7469">
        <w:rPr>
          <w:rFonts w:ascii="Times New Roman" w:eastAsia="Times New Roman" w:hAnsi="Times New Roman" w:cs="Times New Roman"/>
          <w:kern w:val="0"/>
          <w14:ligatures w14:val="none"/>
        </w:rPr>
        <w:t xml:space="preserve"> the collaborative efforts of COSECSA and AO Alliance in advancing patient care through the development of evidence-based, context-relevant clinical guidelines.</w:t>
      </w:r>
    </w:p>
    <w:p w14:paraId="0DA62742" w14:textId="77777777" w:rsidR="00DD6511" w:rsidRPr="000D7469" w:rsidRDefault="00DD6511" w:rsidP="00DD6511">
      <w:pPr>
        <w:spacing w:after="0" w:line="240" w:lineRule="auto"/>
        <w:ind w:left="720"/>
        <w:rPr>
          <w:rFonts w:ascii="Times New Roman" w:eastAsia="Times New Roman" w:hAnsi="Times New Roman" w:cs="Times New Roman"/>
          <w:kern w:val="0"/>
          <w14:ligatures w14:val="none"/>
        </w:rPr>
      </w:pPr>
    </w:p>
    <w:p w14:paraId="0CFBB98E" w14:textId="6867F0DB" w:rsidR="000D7469" w:rsidRPr="000D7469" w:rsidRDefault="000D7469" w:rsidP="000D7469">
      <w:pPr>
        <w:numPr>
          <w:ilvl w:val="0"/>
          <w:numId w:val="4"/>
        </w:numPr>
        <w:spacing w:after="0" w:line="240" w:lineRule="auto"/>
        <w:rPr>
          <w:rFonts w:ascii="Times New Roman" w:eastAsia="Times New Roman" w:hAnsi="Times New Roman" w:cs="Times New Roman"/>
          <w:kern w:val="0"/>
          <w14:ligatures w14:val="none"/>
        </w:rPr>
      </w:pPr>
      <w:r w:rsidRPr="00DD6511">
        <w:rPr>
          <w:rFonts w:ascii="Times New Roman" w:eastAsia="Times New Roman" w:hAnsi="Times New Roman" w:cs="Times New Roman"/>
          <w:b/>
          <w:bCs/>
          <w:kern w:val="0"/>
          <w14:ligatures w14:val="none"/>
        </w:rPr>
        <w:t>Directed</w:t>
      </w:r>
      <w:r w:rsidRPr="000D7469">
        <w:rPr>
          <w:rFonts w:ascii="Times New Roman" w:eastAsia="Times New Roman" w:hAnsi="Times New Roman" w:cs="Times New Roman"/>
          <w:kern w:val="0"/>
          <w14:ligatures w14:val="none"/>
        </w:rPr>
        <w:t xml:space="preserve"> the ECSA-HC Secretariat to support Member States in accelerating the </w:t>
      </w:r>
      <w:r w:rsidR="00DD6511" w:rsidRPr="000D7469">
        <w:rPr>
          <w:rFonts w:ascii="Times New Roman" w:eastAsia="Times New Roman" w:hAnsi="Times New Roman" w:cs="Times New Roman"/>
          <w:kern w:val="0"/>
          <w14:ligatures w14:val="none"/>
        </w:rPr>
        <w:t>harmonization</w:t>
      </w:r>
      <w:r w:rsidRPr="000D7469">
        <w:rPr>
          <w:rFonts w:ascii="Times New Roman" w:eastAsia="Times New Roman" w:hAnsi="Times New Roman" w:cs="Times New Roman"/>
          <w:kern w:val="0"/>
          <w14:ligatures w14:val="none"/>
        </w:rPr>
        <w:t xml:space="preserve"> of clinical standards and guidelines across regional colleges, including the AO Alliance/COSECSA Orthopaedic and Trauma protocols, to enhance quality and consistency in patient care.</w:t>
      </w:r>
    </w:p>
    <w:p w14:paraId="1572AE30" w14:textId="77777777" w:rsidR="000D7469" w:rsidRPr="00DD6511" w:rsidRDefault="000D7469" w:rsidP="000D7469">
      <w:pPr>
        <w:spacing w:after="0" w:line="240" w:lineRule="auto"/>
        <w:outlineLvl w:val="2"/>
        <w:rPr>
          <w:rFonts w:ascii="Times New Roman" w:eastAsia="Times New Roman" w:hAnsi="Times New Roman" w:cs="Times New Roman"/>
          <w:b/>
          <w:bCs/>
          <w:kern w:val="0"/>
          <w:sz w:val="27"/>
          <w:szCs w:val="27"/>
          <w14:ligatures w14:val="none"/>
        </w:rPr>
      </w:pPr>
    </w:p>
    <w:p w14:paraId="12D9DC5E" w14:textId="56765A4A" w:rsidR="000D7469" w:rsidRPr="000D7469" w:rsidRDefault="000D7469" w:rsidP="000D7469">
      <w:pPr>
        <w:spacing w:after="0" w:line="240" w:lineRule="auto"/>
        <w:outlineLvl w:val="2"/>
        <w:rPr>
          <w:rFonts w:ascii="Times New Roman" w:eastAsia="Times New Roman" w:hAnsi="Times New Roman" w:cs="Times New Roman"/>
          <w:b/>
          <w:bCs/>
          <w:kern w:val="0"/>
          <w14:ligatures w14:val="none"/>
        </w:rPr>
      </w:pPr>
      <w:r w:rsidRPr="000D7469">
        <w:rPr>
          <w:rFonts w:ascii="Times New Roman" w:eastAsia="Times New Roman" w:hAnsi="Times New Roman" w:cs="Times New Roman"/>
          <w:b/>
          <w:bCs/>
          <w:kern w:val="0"/>
          <w14:ligatures w14:val="none"/>
        </w:rPr>
        <w:t>AFRICAN CONSENSUS FOR TRAUMA IN ORTHOPAEDICS: NATIONAL STANDARDS (ACTIONS)</w:t>
      </w:r>
    </w:p>
    <w:p w14:paraId="442A0DEE" w14:textId="77777777" w:rsidR="000D7469" w:rsidRPr="00DD6511" w:rsidRDefault="000D7469" w:rsidP="000D7469">
      <w:pPr>
        <w:spacing w:after="0" w:line="240" w:lineRule="auto"/>
        <w:rPr>
          <w:rFonts w:ascii="Times New Roman" w:eastAsia="Times New Roman" w:hAnsi="Times New Roman" w:cs="Times New Roman"/>
          <w:kern w:val="0"/>
          <w14:ligatures w14:val="none"/>
        </w:rPr>
      </w:pPr>
    </w:p>
    <w:p w14:paraId="536AB900" w14:textId="77777777" w:rsidR="00DD6511" w:rsidRDefault="000D7469" w:rsidP="000D7469">
      <w:p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 xml:space="preserve">The </w:t>
      </w:r>
      <w:r w:rsidRPr="000D7469">
        <w:rPr>
          <w:rFonts w:ascii="Times New Roman" w:eastAsia="Times New Roman" w:hAnsi="Times New Roman" w:cs="Times New Roman"/>
          <w:i/>
          <w:iCs/>
          <w:kern w:val="0"/>
          <w14:ligatures w14:val="none"/>
        </w:rPr>
        <w:t>ACTIONS</w:t>
      </w:r>
      <w:r w:rsidRPr="000D7469">
        <w:rPr>
          <w:rFonts w:ascii="Times New Roman" w:eastAsia="Times New Roman" w:hAnsi="Times New Roman" w:cs="Times New Roman"/>
          <w:kern w:val="0"/>
          <w14:ligatures w14:val="none"/>
        </w:rPr>
        <w:t xml:space="preserve"> clinical guidelines are tailored to the specific needs and resource contexts of LMICs. </w:t>
      </w:r>
    </w:p>
    <w:p w14:paraId="4AE7AC08" w14:textId="404815E2" w:rsidR="000D7469" w:rsidRPr="00DD6511" w:rsidRDefault="000D7469" w:rsidP="000D7469">
      <w:pPr>
        <w:spacing w:after="0" w:line="240" w:lineRule="auto"/>
        <w:rPr>
          <w:rFonts w:ascii="Times New Roman" w:eastAsia="Times New Roman" w:hAnsi="Times New Roman" w:cs="Times New Roman"/>
          <w:b/>
          <w:bCs/>
          <w:kern w:val="0"/>
          <w14:ligatures w14:val="none"/>
        </w:rPr>
      </w:pPr>
      <w:r w:rsidRPr="000D7469">
        <w:rPr>
          <w:rFonts w:ascii="Times New Roman" w:eastAsia="Times New Roman" w:hAnsi="Times New Roman" w:cs="Times New Roman"/>
          <w:b/>
          <w:bCs/>
          <w:kern w:val="0"/>
          <w14:ligatures w14:val="none"/>
        </w:rPr>
        <w:t>This initiative seeks to:</w:t>
      </w:r>
    </w:p>
    <w:p w14:paraId="34BF9D5A" w14:textId="77777777" w:rsidR="000D7469" w:rsidRPr="000D7469" w:rsidRDefault="000D7469" w:rsidP="000D7469">
      <w:pPr>
        <w:numPr>
          <w:ilvl w:val="0"/>
          <w:numId w:val="5"/>
        </w:num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Improve patient outcomes in trauma care,</w:t>
      </w:r>
    </w:p>
    <w:p w14:paraId="3604557F" w14:textId="77777777" w:rsidR="000D7469" w:rsidRPr="000D7469" w:rsidRDefault="000D7469" w:rsidP="000D7469">
      <w:pPr>
        <w:numPr>
          <w:ilvl w:val="0"/>
          <w:numId w:val="5"/>
        </w:num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Promote efficient and cost-effective treatment strategies, and</w:t>
      </w:r>
    </w:p>
    <w:p w14:paraId="5F50ADC5" w14:textId="77777777" w:rsidR="000D7469" w:rsidRPr="000D7469" w:rsidRDefault="000D7469" w:rsidP="000D7469">
      <w:pPr>
        <w:numPr>
          <w:ilvl w:val="0"/>
          <w:numId w:val="5"/>
        </w:num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Standardise clinical practices across healthcare systems.</w:t>
      </w:r>
    </w:p>
    <w:p w14:paraId="3C152E66" w14:textId="77777777" w:rsidR="000D7469" w:rsidRPr="00DD6511" w:rsidRDefault="000D7469" w:rsidP="000D7469">
      <w:pPr>
        <w:spacing w:after="0" w:line="240" w:lineRule="auto"/>
        <w:rPr>
          <w:rFonts w:ascii="Times New Roman" w:eastAsia="Times New Roman" w:hAnsi="Times New Roman" w:cs="Times New Roman"/>
          <w:kern w:val="0"/>
          <w14:ligatures w14:val="none"/>
        </w:rPr>
      </w:pPr>
    </w:p>
    <w:p w14:paraId="35274718" w14:textId="6B913117" w:rsidR="000D7469" w:rsidRPr="000D7469" w:rsidRDefault="000D7469" w:rsidP="000D7469">
      <w:pPr>
        <w:spacing w:after="0" w:line="240" w:lineRule="auto"/>
        <w:rPr>
          <w:rFonts w:ascii="Times New Roman" w:eastAsia="Times New Roman" w:hAnsi="Times New Roman" w:cs="Times New Roman"/>
          <w:kern w:val="0"/>
          <w14:ligatures w14:val="none"/>
        </w:rPr>
      </w:pPr>
      <w:r w:rsidRPr="000D7469">
        <w:rPr>
          <w:rFonts w:ascii="Times New Roman" w:eastAsia="Times New Roman" w:hAnsi="Times New Roman" w:cs="Times New Roman"/>
          <w:kern w:val="0"/>
          <w14:ligatures w14:val="none"/>
        </w:rPr>
        <w:t xml:space="preserve">By fostering consistency and quality in orthopaedic trauma care, the </w:t>
      </w:r>
      <w:r w:rsidRPr="000D7469">
        <w:rPr>
          <w:rFonts w:ascii="Times New Roman" w:eastAsia="Times New Roman" w:hAnsi="Times New Roman" w:cs="Times New Roman"/>
          <w:i/>
          <w:iCs/>
          <w:kern w:val="0"/>
          <w14:ligatures w14:val="none"/>
        </w:rPr>
        <w:t>ACTIONS</w:t>
      </w:r>
      <w:r w:rsidRPr="000D7469">
        <w:rPr>
          <w:rFonts w:ascii="Times New Roman" w:eastAsia="Times New Roman" w:hAnsi="Times New Roman" w:cs="Times New Roman"/>
          <w:kern w:val="0"/>
          <w14:ligatures w14:val="none"/>
        </w:rPr>
        <w:t xml:space="preserve"> guidelines empower LMICs to strengthen health systems and advance towards universal access to safe, effective surgical care.</w:t>
      </w:r>
    </w:p>
    <w:p w14:paraId="410F4C30" w14:textId="77777777" w:rsidR="000D7469" w:rsidRPr="00DD6511" w:rsidRDefault="000D7469" w:rsidP="000D7469">
      <w:pPr>
        <w:pStyle w:val="NormalWeb"/>
        <w:spacing w:before="0" w:beforeAutospacing="0" w:after="0" w:afterAutospacing="0"/>
      </w:pPr>
    </w:p>
    <w:p w14:paraId="202A13C2" w14:textId="77777777" w:rsidR="00626A52" w:rsidRPr="00DD6511" w:rsidRDefault="00626A52" w:rsidP="000D7469">
      <w:pPr>
        <w:pStyle w:val="NormalWeb"/>
        <w:spacing w:before="0" w:beforeAutospacing="0" w:after="0" w:afterAutospacing="0"/>
      </w:pPr>
    </w:p>
    <w:p w14:paraId="3382BFB6" w14:textId="77777777" w:rsidR="00674397" w:rsidRPr="00DD6511" w:rsidRDefault="00674397" w:rsidP="000D7469">
      <w:pPr>
        <w:spacing w:after="0"/>
        <w:rPr>
          <w:rFonts w:ascii="Times New Roman" w:hAnsi="Times New Roman" w:cs="Times New Roman"/>
        </w:rPr>
      </w:pPr>
    </w:p>
    <w:sectPr w:rsidR="00674397" w:rsidRPr="00DD6511" w:rsidSect="00A733D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02A"/>
    <w:multiLevelType w:val="multilevel"/>
    <w:tmpl w:val="E9F60B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5D4D26"/>
    <w:multiLevelType w:val="hybridMultilevel"/>
    <w:tmpl w:val="179AF236"/>
    <w:lvl w:ilvl="0" w:tplc="4DC84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22E7"/>
    <w:multiLevelType w:val="hybridMultilevel"/>
    <w:tmpl w:val="D25EDC2A"/>
    <w:lvl w:ilvl="0" w:tplc="E608563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2C09"/>
    <w:multiLevelType w:val="multilevel"/>
    <w:tmpl w:val="090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2766F"/>
    <w:multiLevelType w:val="multilevel"/>
    <w:tmpl w:val="A224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812024">
    <w:abstractNumId w:val="1"/>
  </w:num>
  <w:num w:numId="2" w16cid:durableId="1202672858">
    <w:abstractNumId w:val="2"/>
  </w:num>
  <w:num w:numId="3" w16cid:durableId="2140295363">
    <w:abstractNumId w:val="0"/>
  </w:num>
  <w:num w:numId="4" w16cid:durableId="1365058289">
    <w:abstractNumId w:val="3"/>
  </w:num>
  <w:num w:numId="5" w16cid:durableId="16722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LAwsDQ2MbQwtzRU0lEKTi0uzszPAykwrAUAOttvCywAAAA="/>
  </w:docVars>
  <w:rsids>
    <w:rsidRoot w:val="00626A52"/>
    <w:rsid w:val="000979AE"/>
    <w:rsid w:val="000D7469"/>
    <w:rsid w:val="002D775B"/>
    <w:rsid w:val="00442174"/>
    <w:rsid w:val="005F63B8"/>
    <w:rsid w:val="00626A52"/>
    <w:rsid w:val="00674397"/>
    <w:rsid w:val="008E773D"/>
    <w:rsid w:val="00A733D4"/>
    <w:rsid w:val="00DD6511"/>
    <w:rsid w:val="00F8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FE8D"/>
  <w15:chartTrackingRefBased/>
  <w15:docId w15:val="{F3DE36A5-6D3D-4D28-93CC-0E3CBF8E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6A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A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A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6A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A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A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A52"/>
    <w:rPr>
      <w:rFonts w:eastAsiaTheme="majorEastAsia" w:cstheme="majorBidi"/>
      <w:color w:val="272727" w:themeColor="text1" w:themeTint="D8"/>
    </w:rPr>
  </w:style>
  <w:style w:type="paragraph" w:styleId="Title">
    <w:name w:val="Title"/>
    <w:basedOn w:val="Normal"/>
    <w:next w:val="Normal"/>
    <w:link w:val="TitleChar"/>
    <w:uiPriority w:val="10"/>
    <w:qFormat/>
    <w:rsid w:val="0062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A52"/>
    <w:pPr>
      <w:spacing w:before="160"/>
      <w:jc w:val="center"/>
    </w:pPr>
    <w:rPr>
      <w:i/>
      <w:iCs/>
      <w:color w:val="404040" w:themeColor="text1" w:themeTint="BF"/>
    </w:rPr>
  </w:style>
  <w:style w:type="character" w:customStyle="1" w:styleId="QuoteChar">
    <w:name w:val="Quote Char"/>
    <w:basedOn w:val="DefaultParagraphFont"/>
    <w:link w:val="Quote"/>
    <w:uiPriority w:val="29"/>
    <w:rsid w:val="00626A52"/>
    <w:rPr>
      <w:i/>
      <w:iCs/>
      <w:color w:val="404040" w:themeColor="text1" w:themeTint="BF"/>
    </w:rPr>
  </w:style>
  <w:style w:type="paragraph" w:styleId="ListParagraph">
    <w:name w:val="List Paragraph"/>
    <w:basedOn w:val="Normal"/>
    <w:uiPriority w:val="34"/>
    <w:qFormat/>
    <w:rsid w:val="00626A52"/>
    <w:pPr>
      <w:ind w:left="720"/>
      <w:contextualSpacing/>
    </w:pPr>
  </w:style>
  <w:style w:type="character" w:styleId="IntenseEmphasis">
    <w:name w:val="Intense Emphasis"/>
    <w:basedOn w:val="DefaultParagraphFont"/>
    <w:uiPriority w:val="21"/>
    <w:qFormat/>
    <w:rsid w:val="00626A52"/>
    <w:rPr>
      <w:i/>
      <w:iCs/>
      <w:color w:val="2F5496" w:themeColor="accent1" w:themeShade="BF"/>
    </w:rPr>
  </w:style>
  <w:style w:type="paragraph" w:styleId="IntenseQuote">
    <w:name w:val="Intense Quote"/>
    <w:basedOn w:val="Normal"/>
    <w:next w:val="Normal"/>
    <w:link w:val="IntenseQuoteChar"/>
    <w:uiPriority w:val="30"/>
    <w:qFormat/>
    <w:rsid w:val="00626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A52"/>
    <w:rPr>
      <w:i/>
      <w:iCs/>
      <w:color w:val="2F5496" w:themeColor="accent1" w:themeShade="BF"/>
    </w:rPr>
  </w:style>
  <w:style w:type="character" w:styleId="IntenseReference">
    <w:name w:val="Intense Reference"/>
    <w:basedOn w:val="DefaultParagraphFont"/>
    <w:uiPriority w:val="32"/>
    <w:qFormat/>
    <w:rsid w:val="00626A52"/>
    <w:rPr>
      <w:b/>
      <w:bCs/>
      <w:smallCaps/>
      <w:color w:val="2F5496" w:themeColor="accent1" w:themeShade="BF"/>
      <w:spacing w:val="5"/>
    </w:rPr>
  </w:style>
  <w:style w:type="paragraph" w:styleId="NormalWeb">
    <w:name w:val="Normal (Web)"/>
    <w:basedOn w:val="Normal"/>
    <w:uiPriority w:val="99"/>
    <w:unhideWhenUsed/>
    <w:qFormat/>
    <w:rsid w:val="00626A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26A52"/>
    <w:rPr>
      <w:color w:val="0563C1" w:themeColor="hyperlink"/>
      <w:u w:val="single"/>
    </w:rPr>
  </w:style>
  <w:style w:type="character" w:styleId="UnresolvedMention">
    <w:name w:val="Unresolved Mention"/>
    <w:basedOn w:val="DefaultParagraphFont"/>
    <w:uiPriority w:val="99"/>
    <w:semiHidden/>
    <w:unhideWhenUsed/>
    <w:rsid w:val="00626A52"/>
    <w:rPr>
      <w:color w:val="605E5C"/>
      <w:shd w:val="clear" w:color="auto" w:fill="E1DFDD"/>
    </w:rPr>
  </w:style>
  <w:style w:type="character" w:styleId="Emphasis">
    <w:name w:val="Emphasis"/>
    <w:basedOn w:val="DefaultParagraphFont"/>
    <w:uiPriority w:val="20"/>
    <w:qFormat/>
    <w:rsid w:val="000D7469"/>
    <w:rPr>
      <w:i/>
      <w:iCs/>
    </w:rPr>
  </w:style>
  <w:style w:type="character" w:styleId="Strong">
    <w:name w:val="Strong"/>
    <w:basedOn w:val="DefaultParagraphFont"/>
    <w:uiPriority w:val="22"/>
    <w:qFormat/>
    <w:rsid w:val="000D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Itungu</dc:creator>
  <cp:keywords/>
  <dc:description/>
  <cp:lastModifiedBy>Stella Itungu</cp:lastModifiedBy>
  <cp:revision>3</cp:revision>
  <dcterms:created xsi:type="dcterms:W3CDTF">2025-09-08T10:26:00Z</dcterms:created>
  <dcterms:modified xsi:type="dcterms:W3CDTF">2025-09-08T11:38:00Z</dcterms:modified>
</cp:coreProperties>
</file>